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EXISTING-PIPELINE SLIPLINING</w:t>
      </w:r>
    </w:p>
    <w:p>
      <w:pPr>
        <w:spacing w:after="480"/>
      </w:pPr>
      <w:r>
        <w:rPr>
          <w:rFonts w:ascii="Aptos" w:hAnsi="Aptos"/>
          <w:b w:val="0"/>
          <w:color w:val="5E6B78"/>
          <w:sz w:val="26"/>
        </w:rPr>
        <w:t>Sliplining Paip Sedia Ada</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MS-TPL-010</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existing-pipeline sliplining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existing-pipeline sliplining.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PE or GRP liner pipes</w:t>
      </w:r>
    </w:p>
    <w:p>
      <w:pPr>
        <w:pStyle w:val="ListBullet"/>
        <w:spacing w:after="50"/>
        <w:ind w:left="369" w:hanging="170"/>
      </w:pPr>
      <w:r>
        <w:rPr>
          <w:rFonts w:ascii="Aptos" w:hAnsi="Aptos"/>
          <w:b w:val="0"/>
          <w:color w:val="263442"/>
          <w:sz w:val="19"/>
        </w:rPr>
        <w:t>Centralisers and spacers</w:t>
      </w:r>
    </w:p>
    <w:p>
      <w:pPr>
        <w:pStyle w:val="ListBullet"/>
        <w:spacing w:after="50"/>
        <w:ind w:left="369" w:hanging="170"/>
      </w:pPr>
      <w:r>
        <w:rPr>
          <w:rFonts w:ascii="Aptos" w:hAnsi="Aptos"/>
          <w:b w:val="0"/>
          <w:color w:val="263442"/>
          <w:sz w:val="19"/>
        </w:rPr>
        <w:t>Pulling head</w:t>
      </w:r>
    </w:p>
    <w:p>
      <w:pPr>
        <w:pStyle w:val="ListBullet"/>
        <w:spacing w:after="50"/>
        <w:ind w:left="369" w:hanging="170"/>
      </w:pPr>
      <w:r>
        <w:rPr>
          <w:rFonts w:ascii="Aptos" w:hAnsi="Aptos"/>
          <w:b w:val="0"/>
          <w:color w:val="263442"/>
          <w:sz w:val="19"/>
        </w:rPr>
        <w:t>Jointing materials</w:t>
      </w:r>
    </w:p>
    <w:p>
      <w:pPr>
        <w:pStyle w:val="ListBullet"/>
        <w:spacing w:after="50"/>
        <w:ind w:left="369" w:hanging="170"/>
      </w:pPr>
      <w:r>
        <w:rPr>
          <w:rFonts w:ascii="Aptos" w:hAnsi="Aptos"/>
          <w:b w:val="0"/>
          <w:color w:val="263442"/>
          <w:sz w:val="19"/>
        </w:rPr>
        <w:t>Annulus grout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Winch</w:t>
      </w:r>
    </w:p>
    <w:p>
      <w:pPr>
        <w:pStyle w:val="ListBullet"/>
        <w:spacing w:after="50"/>
        <w:ind w:left="369" w:hanging="170"/>
      </w:pPr>
      <w:r>
        <w:rPr>
          <w:rFonts w:ascii="Aptos" w:hAnsi="Aptos"/>
          <w:b w:val="0"/>
          <w:color w:val="263442"/>
          <w:sz w:val="19"/>
        </w:rPr>
        <w:t>Pipe-fusion or jointing equipment</w:t>
      </w:r>
    </w:p>
    <w:p>
      <w:pPr>
        <w:pStyle w:val="ListBullet"/>
        <w:spacing w:after="50"/>
        <w:ind w:left="369" w:hanging="170"/>
      </w:pPr>
      <w:r>
        <w:rPr>
          <w:rFonts w:ascii="Aptos" w:hAnsi="Aptos"/>
          <w:b w:val="0"/>
          <w:color w:val="263442"/>
          <w:sz w:val="19"/>
        </w:rPr>
        <w:t>Rollers</w:t>
      </w:r>
    </w:p>
    <w:p>
      <w:pPr>
        <w:pStyle w:val="ListBullet"/>
        <w:spacing w:after="50"/>
        <w:ind w:left="369" w:hanging="170"/>
      </w:pPr>
      <w:r>
        <w:rPr>
          <w:rFonts w:ascii="Aptos" w:hAnsi="Aptos"/>
          <w:b w:val="0"/>
          <w:color w:val="263442"/>
          <w:sz w:val="19"/>
        </w:rPr>
        <w:t>CCTV equipment</w:t>
      </w:r>
    </w:p>
    <w:p>
      <w:pPr>
        <w:pStyle w:val="ListBullet"/>
        <w:spacing w:after="50"/>
        <w:ind w:left="369" w:hanging="170"/>
      </w:pPr>
      <w:r>
        <w:rPr>
          <w:rFonts w:ascii="Aptos" w:hAnsi="Aptos"/>
          <w:b w:val="0"/>
          <w:color w:val="263442"/>
          <w:sz w:val="19"/>
        </w:rPr>
        <w:t>Grout plant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existing-pipeline sliplining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PE or GRP liner pipes, Centralisers and spacers, Pulling head, Jointing materials, Annulus grout.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liner size. </w:t>
      </w:r>
      <w:r>
        <w:rPr>
          <w:rFonts w:ascii="Aptos" w:hAnsi="Aptos"/>
          <w:b w:val="0"/>
          <w:color w:val="263442"/>
          <w:sz w:val="19"/>
        </w:rPr>
        <w:t>Approve liner size, hydraulic capacity, pulling force, access pits, joint system and annulus-grout design.</w:t>
      </w:r>
    </w:p>
    <w:p>
      <w:pPr>
        <w:keepLines/>
        <w:spacing w:after="100" w:line="269" w:lineRule="auto"/>
        <w:ind w:left="369" w:hanging="369"/>
      </w:pPr>
      <w:r>
        <w:rPr>
          <w:rFonts w:ascii="Aptos" w:hAnsi="Aptos"/>
          <w:b/>
          <w:color w:val="071E33"/>
          <w:sz w:val="19"/>
        </w:rPr>
        <w:t xml:space="preserve">2. Isolate, clean and gauge the host pipe and verify bends, intrusions and connection locations by CCTV. </w:t>
      </w:r>
    </w:p>
    <w:p>
      <w:pPr>
        <w:keepLines/>
        <w:spacing w:after="100" w:line="269" w:lineRule="auto"/>
        <w:ind w:left="369" w:hanging="369"/>
      </w:pPr>
      <w:r>
        <w:rPr>
          <w:rFonts w:ascii="Aptos" w:hAnsi="Aptos"/>
          <w:b/>
          <w:color w:val="071E33"/>
          <w:sz w:val="19"/>
        </w:rPr>
        <w:t xml:space="preserve">3. Prepare pits and rollers and string. </w:t>
      </w:r>
      <w:r>
        <w:rPr>
          <w:rFonts w:ascii="Aptos" w:hAnsi="Aptos"/>
          <w:b w:val="0"/>
          <w:color w:val="263442"/>
          <w:sz w:val="19"/>
        </w:rPr>
        <w:t>Prepare pits and rollers and string, fuse or joint the liner with dimensional and weld records.</w:t>
      </w:r>
    </w:p>
    <w:p>
      <w:pPr>
        <w:keepLines/>
        <w:spacing w:after="100" w:line="269" w:lineRule="auto"/>
        <w:ind w:left="369" w:hanging="369"/>
      </w:pPr>
      <w:r>
        <w:rPr>
          <w:rFonts w:ascii="Aptos" w:hAnsi="Aptos"/>
          <w:b/>
          <w:color w:val="071E33"/>
          <w:sz w:val="19"/>
        </w:rPr>
        <w:t xml:space="preserve">4. Attach the tested pulling head. </w:t>
      </w:r>
      <w:r>
        <w:rPr>
          <w:rFonts w:ascii="Aptos" w:hAnsi="Aptos"/>
          <w:b w:val="0"/>
          <w:color w:val="263442"/>
          <w:sz w:val="19"/>
        </w:rPr>
        <w:t>Attach the tested pulling head and pull or push the liner within force and bend-radius limits.</w:t>
      </w:r>
    </w:p>
    <w:p>
      <w:pPr>
        <w:keepLines/>
        <w:spacing w:after="100" w:line="269" w:lineRule="auto"/>
        <w:ind w:left="369" w:hanging="369"/>
      </w:pPr>
      <w:r>
        <w:rPr>
          <w:rFonts w:ascii="Aptos" w:hAnsi="Aptos"/>
          <w:b/>
          <w:color w:val="071E33"/>
          <w:sz w:val="19"/>
        </w:rPr>
        <w:t xml:space="preserve">5. Centralise and terminate the liner. </w:t>
      </w:r>
      <w:r>
        <w:rPr>
          <w:rFonts w:ascii="Aptos" w:hAnsi="Aptos"/>
          <w:b w:val="0"/>
          <w:color w:val="263442"/>
          <w:sz w:val="19"/>
        </w:rPr>
        <w:t>Centralise and terminate the liner, reconnect branches and install staged annulus grout without flotation.</w:t>
      </w:r>
    </w:p>
    <w:p>
      <w:pPr>
        <w:keepLines/>
        <w:spacing w:after="100" w:line="269" w:lineRule="auto"/>
        <w:ind w:left="369" w:hanging="369"/>
      </w:pPr>
      <w:r>
        <w:rPr>
          <w:rFonts w:ascii="Aptos" w:hAnsi="Aptos"/>
          <w:b/>
          <w:color w:val="071E33"/>
          <w:sz w:val="19"/>
        </w:rPr>
        <w:t xml:space="preserve">6. Pressure or leakage test. </w:t>
      </w:r>
      <w:r>
        <w:rPr>
          <w:rFonts w:ascii="Aptos" w:hAnsi="Aptos"/>
          <w:b w:val="0"/>
          <w:color w:val="263442"/>
          <w:sz w:val="19"/>
        </w:rPr>
        <w:t>Pressure or leakage test and CCTV the system, reinstate pits and issue complete as-built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liner and hydraulic design; host-pipe condition; liner joints; pulling force; termination and grouting; testing and as-built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winch cable failure; pipe buckling; confined space; pipe flotation; service interruption.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Liner and hydraulic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Host-pipe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Liner joints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Pulling force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Termination and grouting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Testing and as-built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Winch cable failure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Pipe buckling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Confined space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Pipe flotation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Service interruption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Existing-Pipeline Sliplining</dc:title>
  <dc:subject>Editable construction method statement template</dc:subject>
  <dc:creator>Method Statement Hub Malaysia</dc:creator>
  <cp:keywords>sliplining, pipeline rehabilitation, trenchless lining, PE liner</cp:keywords>
  <dc:description>generated by python-docx</dc:description>
  <cp:lastModifiedBy/>
  <cp:revision>1</cp:revision>
  <dcterms:created xsi:type="dcterms:W3CDTF">2013-12-23T23:15:00Z</dcterms:created>
  <dcterms:modified xsi:type="dcterms:W3CDTF">2013-12-23T23:15:00Z</dcterms:modified>
  <cp:category/>
</cp:coreProperties>
</file>